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bCs/>
          <w:color w:val="000000"/>
          <w:sz w:val="36"/>
          <w:szCs w:val="36"/>
          <w:lang w:eastAsia="zh-CN"/>
        </w:rPr>
      </w:pPr>
      <w:r>
        <w:rPr>
          <w:rFonts w:hint="eastAsia" w:ascii="方正小标宋_GBK" w:hAnsi="方正小标宋_GBK" w:eastAsia="方正小标宋_GBK" w:cs="方正小标宋_GBK"/>
          <w:bCs/>
          <w:color w:val="000000"/>
          <w:sz w:val="36"/>
          <w:szCs w:val="36"/>
          <w:lang w:eastAsia="zh-CN"/>
        </w:rPr>
        <w:t>严格“五个过硬”标准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bCs/>
          <w:color w:val="000000"/>
          <w:sz w:val="36"/>
          <w:szCs w:val="36"/>
          <w:lang w:eastAsia="zh-CN"/>
        </w:rPr>
      </w:pPr>
      <w:r>
        <w:rPr>
          <w:rFonts w:hint="eastAsia" w:ascii="方正小标宋_GBK" w:hAnsi="方正小标宋_GBK" w:eastAsia="方正小标宋_GBK" w:cs="方正小标宋_GBK"/>
          <w:bCs/>
          <w:color w:val="000000"/>
          <w:sz w:val="36"/>
          <w:szCs w:val="36"/>
          <w:lang w:eastAsia="zh-CN"/>
        </w:rPr>
        <w:t>建设党建“双创”示范学校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党委聚焦“五个过硬”，即把方向过硬、管大局过硬、做决策过硬、促改革过硬、保落实过硬，实现“十个1”目标：打造高质高效运作新媒体平台1个，建成领航浮雕群、廉政文化墙等系列党建文化宣传主阵地1个，制作示范点建设微视频1个，打造师生思想政治工作育人品牌、育人载体1个，建成服务成渝两地省级产教融合示范基地1个，建成国家示范职教集团1个，建成国家职业教育教师创新团队1个，新建省级技能大师工作室1个，形成可复制可推广的典型经验1套，汇编示范点建设成果资料1本。</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lang w:eastAsia="zh-CN"/>
        </w:rPr>
        <w:t>一、</w:t>
      </w:r>
      <w:r>
        <w:rPr>
          <w:rFonts w:hint="eastAsia" w:ascii="方正黑体_GBK" w:hAnsi="方正黑体_GBK" w:eastAsia="方正黑体_GBK" w:cs="方正黑体_GBK"/>
          <w:bCs/>
          <w:color w:val="000000"/>
          <w:sz w:val="32"/>
          <w:szCs w:val="32"/>
        </w:rPr>
        <w:t>把方向过硬，坚持职业教育社会办学方向</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1）自觉在政治上思想上行动上同以习近平同志为核心的党中央保持高度一致。修订完善党委理论中心组学习等制度，制定深入推进“两学一做”学习教育常态化制度化、巩固深化“不忘初心、牢记使命”主题教育成果、巩固拓展党史学习教育成果等实施方案，构建习近平新时代中国特色社会主义思想“三讲三进”体系，拥护“两个确立”，增强“四个意识”，坚定“四个自信”，做到“两个维护”。</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2）坚持把政治标准和政治要求贯穿办学治校、教书育人全过程。全面落实新时代党建总要求，把政治建设摆在首位，优化制定并统筹推进党的“六大建设”方案。坚持“第一议题”学习制度，注重发挥党的建设对学校各方面工作的牵引、保障作用，推动党的路线、方针、政策在学校得到切实贯彻执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3）巩固马克思主义在学校意识形态领域的指导地位。全面贯彻党的教育方针，坚持为党育人、为国育才，坚持职业教育社会办学规律，严格宣传教育、阵地建设、网络平台等方面的管控，建成领航浮雕群、廉政文化墙等党建文化宣传主阵地，确保中国特色社会主义鲜明的政治方向、服务面向、育人导向。</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Cs/>
          <w:color w:val="000000"/>
          <w:sz w:val="32"/>
          <w:szCs w:val="32"/>
          <w:lang w:eastAsia="zh-CN"/>
        </w:rPr>
      </w:pPr>
      <w:r>
        <w:rPr>
          <w:rFonts w:hint="eastAsia" w:ascii="方正黑体_GBK" w:hAnsi="方正黑体_GBK" w:eastAsia="方正黑体_GBK" w:cs="方正黑体_GBK"/>
          <w:bCs/>
          <w:color w:val="000000"/>
          <w:sz w:val="32"/>
          <w:szCs w:val="32"/>
          <w:lang w:eastAsia="zh-CN"/>
        </w:rPr>
        <w:t>二、管大局过硬，层层落实管党治党责任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1）落实立德树人根本任务。发挥学校党委总揽全局、协调各方作用，坚持党管人才原则，选人用人“20字”方针，涵育“四有”好老师，培育国家级教师创新团队。引领师生践行社会主义核心价值观。建构“三全”育人体系，开展“三会”“三赛”“三节”“三周”系列素质教育实践活动，形成师生思想政治工作育人品牌、育人载体，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2）落实党建工作责任制和意识形态工作责任制。党委切实履行管党治党主体责任，健全党建工作、意识形态工作、党风廉政建设等高质量党建工作体系，严格党组织和党员队伍建设，严格执行“三会一课”、主题党日等组织生活制度，全面落实党支部“七个有力”要求，明确把履行主体责任和“一岗双责”情况纳入校领导班子成员和中层干部年度述职述责事项，持续推进学校各支部书记抓党建述职评议考核工作。加强师德师风、教风学风建设和学校精神文明建设，严格执行师德师风一票否决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Cs/>
          <w:color w:val="000000"/>
          <w:sz w:val="32"/>
          <w:szCs w:val="32"/>
        </w:rPr>
        <w:t>（3）贯彻落实中央八项规定及其实施细则精神。严格落实全面从严治党“三大责任”清单，织牢“三线”要求，严格党风廉政建设主体责任和纪委监督责任，重点领域风险防控机制不断完善，违纪行为查处及时，“三不”机制一体推进。严格贯彻落实中央八项规定及其实施细则精神，持之以恒正风肃纪，坚决防止和反对“四风”，营造党风正、校风清、学风好、作风实的办学生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Cs/>
          <w:color w:val="000000"/>
          <w:sz w:val="32"/>
          <w:szCs w:val="32"/>
          <w:lang w:eastAsia="zh-CN"/>
        </w:rPr>
      </w:pPr>
      <w:r>
        <w:rPr>
          <w:rFonts w:hint="eastAsia" w:ascii="方正黑体_GBK" w:hAnsi="方正黑体_GBK" w:eastAsia="方正黑体_GBK" w:cs="方正黑体_GBK"/>
          <w:bCs/>
          <w:color w:val="000000"/>
          <w:sz w:val="32"/>
          <w:szCs w:val="32"/>
          <w:lang w:eastAsia="zh-CN"/>
        </w:rPr>
        <w:t>三、作决策过硬，全面提升议事决策能力</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（1）坚持和完善党组织领导的校长负责制。细化党委领导的校长负责制实施办法，落实党委全面领导、党政分工合作工作机制，建立党组织领导的校长负责制运行情况报告执行制度。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2）坚持民主集中制。落实“三重一大”决策制度。完善学校章程、党委会议事规则、行政办公会议事规则，完善党委对工会、共青团等群团组织的领导制度，发挥校务委员会、教代会等组织作用，实现科学决策、民主决策、依法决策。</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（3）完善内部治理结构。优化二级机构设置，配置党建专职中层干部1名，专职干事2名，推动学校各支部在教师队伍建设、专业建设、教研教改活动等重大问题上政治把关，在参与决策中发挥更好作用。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Cs/>
          <w:color w:val="000000"/>
          <w:sz w:val="32"/>
          <w:szCs w:val="32"/>
          <w:lang w:eastAsia="zh-CN"/>
        </w:rPr>
      </w:pPr>
      <w:r>
        <w:rPr>
          <w:rFonts w:hint="eastAsia" w:ascii="方正黑体_GBK" w:hAnsi="方正黑体_GBK" w:eastAsia="方正黑体_GBK" w:cs="方正黑体_GBK"/>
          <w:bCs/>
          <w:color w:val="000000"/>
          <w:sz w:val="32"/>
          <w:szCs w:val="32"/>
          <w:lang w:eastAsia="zh-CN"/>
        </w:rPr>
        <w:t>四、促改革过硬，坚持深化职业教育办学改革</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1）聚力“三教”改革。围绕教师、教材、教法中存在的问题，抓住教学改革教师这个“牛鼻子”，增强教师质量意识，建成国家职业教育教师创新团队1个，新建省级技能大师工作室1个，落实立德树人的根本任务，建立质量管理诊改体系，全面提升育人质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2）深化产教融合。聚焦教育部重庆市人民政府《关于推动重庆职业教育高质量发展促进技能型社会建设的意见》（渝府发〔2021〕35号）精神，构建职教集团实体运行机制，建成国家示范职教集团1个，发展中国特色学徒制，建成服务成渝两地省级产教融合示范基地1个，实现专业与产业的全面对接，推动人才链、产业链、创新链“三链融合”发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 xml:space="preserve">（3）强化职教高考。围绕就业与升学并重的新定位，优化职教高考激励制度，推动学生升学比例达到50%以上，实施职业教育服务终身学习质量提升行动，促进学生升入职教本科、“双高”院校比例逐年提高。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Cs/>
          <w:color w:val="000000"/>
          <w:sz w:val="32"/>
          <w:szCs w:val="32"/>
          <w:lang w:eastAsia="zh-CN"/>
        </w:rPr>
      </w:pPr>
      <w:r>
        <w:rPr>
          <w:rFonts w:hint="eastAsia" w:ascii="方正黑体_GBK" w:hAnsi="方正黑体_GBK" w:eastAsia="方正黑体_GBK" w:cs="方正黑体_GBK"/>
          <w:bCs/>
          <w:color w:val="000000"/>
          <w:sz w:val="32"/>
          <w:szCs w:val="32"/>
          <w:lang w:eastAsia="zh-CN"/>
        </w:rPr>
        <w:t>五、保落实过硬，坚持确保决策部署落地生根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1）着力推进中心工作。围绕“双优学校”、国家示范职教集团建设及技能大赛、标志性成果打造等中心工作，以及涉及人才引进、队伍建设、绩效考核、职称评聘等重要工作，党委亲自挂帅、严格把关、负责到底，确保工作推动走深走实。</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2）着力优化保障机制。建立新媒体平台，推进学习考核、评估检查、宣传报道等数字化智慧化，建立中心工作周决策月推进会制度、重点工作任务台账制度、重点工作落实督查制度等工作机制，为各项工作的依法决策、务实推进和落地见效提供有力保障。纪委协助党委对“关键少数”任务落实监督全覆盖、震慑无盲区，每月检查进度，持续推动落实。</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color w:val="000000"/>
          <w:sz w:val="32"/>
          <w:szCs w:val="32"/>
        </w:rPr>
        <w:t>（3）着力完善评价机制。落实《深化新时代教育评价改革总体方案》精神，对党员领导干部坚持定量与定性考核结合、数量与质量考核并重、过程与结果考核兼顾。深化巡视巡察、审计监督发现问题与评先奖优、干部选用、责任追究挂钩，发挥专职监督作用，落实落细上级决策部署和学校重点工作。</w:t>
      </w:r>
    </w:p>
    <w:sectPr>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71247"/>
    <w:rsid w:val="10A622C5"/>
    <w:rsid w:val="12A71247"/>
    <w:rsid w:val="2D9C7A62"/>
    <w:rsid w:val="3CD0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560" w:lineRule="exact"/>
      <w:ind w:firstLine="200" w:firstLineChars="200"/>
      <w:jc w:val="both"/>
    </w:pPr>
    <w:rPr>
      <w:rFonts w:ascii="等线" w:hAnsi="Times New Roman" w:eastAsia="等线" w:cs="Times New Roman"/>
      <w:kern w:val="2"/>
      <w:sz w:val="21"/>
      <w:szCs w:val="22"/>
      <w:lang w:val="en-US" w:eastAsia="zh-CN" w:bidi="ar-SA"/>
    </w:rPr>
  </w:style>
  <w:style w:type="paragraph" w:styleId="2">
    <w:name w:val="heading 2"/>
    <w:basedOn w:val="1"/>
    <w:next w:val="1"/>
    <w:uiPriority w:val="0"/>
    <w:pPr>
      <w:keepNext/>
      <w:keepLines/>
      <w:widowControl w:val="0"/>
      <w:spacing w:before="260" w:after="260" w:line="415" w:lineRule="auto"/>
      <w:outlineLvl w:val="1"/>
    </w:pPr>
    <w:rPr>
      <w:rFonts w:ascii="Calibri Light" w:hAnsi="Calibri Light" w:eastAsia="宋体" w:cs="Times New Roman"/>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2022-03-31T00:47:00Z</dcterms:created>
  <dc:creator>李远祥</dc:creator>
  <cp:lastModifiedBy>李远祥</cp:lastModifiedBy>
  <dcterms:modified xsi:type="dcterms:W3CDTF">2022-03-31T00:52:39Z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19BFE5A500D84D2D96ED77E8FE2AE551</vt:lpwstr>
  </property>
</Properties>
</file>